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ind w:left="0" w:firstLine="567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0" w:before="10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Portfolio Price Determination and Energy Procurement Services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color w:val="000000"/>
        </w:rPr>
      </w:pPr>
      <w:bookmarkStart w:colFirst="0" w:colLast="0" w:name="_heading=h.33k0q5kuxmyu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100" w:lineRule="auto"/>
        <w:ind w:left="720" w:firstLine="0"/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523" w:top="1440" w:left="1417" w:right="1440" w:header="720" w:footer="720"/>
      <w:pgNumType w:start="3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76261728.2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76261728.2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76261728.2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0"/>
        <w:tab w:val="right" w:leader="none" w:pos="8307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ppendixText1" w:customStyle="1">
    <w:name w:val="Appendix Text 1"/>
    <w:basedOn w:val="Normal"/>
    <w:next w:val="STNBodyText1"/>
    <w:rsid w:val="00A64F01"/>
    <w:pPr>
      <w:numPr>
        <w:numId w:val="5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5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5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5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tabs>
        <w:tab w:val="left" w:pos="720"/>
      </w:tabs>
      <w:ind w:left="720" w:hanging="720"/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" w:customStyle="1">
    <w:name w:val="Appendix Heading"/>
    <w:basedOn w:val="Normal"/>
    <w:next w:val="Appendix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  <w:ind w:left="720" w:hanging="720"/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  <w:ind w:left="720" w:hanging="720"/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  <w:ind w:left="720" w:hanging="720"/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  <w:ind w:left="720" w:hanging="720"/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tabs>
        <w:tab w:val="num" w:pos="720"/>
      </w:tabs>
      <w:spacing w:after="2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tabs>
        <w:tab w:val="num" w:pos="720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tabs>
        <w:tab w:val="num" w:pos="720"/>
      </w:tabs>
      <w:spacing w:after="100" w:before="100"/>
      <w:ind w:left="720" w:hanging="72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" w:customStyle="1">
    <w:name w:val="Schedule Heading"/>
    <w:basedOn w:val="Normal"/>
    <w:next w:val="ScheduleSubHeading"/>
    <w:rsid w:val="00A64F01"/>
    <w:pPr>
      <w:tabs>
        <w:tab w:val="num" w:pos="720"/>
      </w:tabs>
      <w:spacing w:after="300" w:before="100"/>
      <w:ind w:left="720" w:hanging="72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tabs>
        <w:tab w:val="num" w:pos="720"/>
      </w:tabs>
      <w:spacing w:after="300" w:before="100"/>
      <w:ind w:left="720" w:hanging="72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2A4FF8"/>
    <w:pPr>
      <w:tabs>
        <w:tab w:val="num" w:pos="720"/>
      </w:tabs>
      <w:spacing w:after="200" w:before="400"/>
      <w:ind w:left="720" w:hanging="72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2A4FF8"/>
    <w:pPr>
      <w:numPr>
        <w:ilvl w:val="1"/>
      </w:numPr>
      <w:tabs>
        <w:tab w:val="num" w:pos="720"/>
      </w:tabs>
      <w:spacing w:before="100"/>
      <w:ind w:left="720" w:hanging="72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ilvl w:val="0"/>
      </w:numPr>
      <w:tabs>
        <w:tab w:val="num" w:pos="2160"/>
      </w:tabs>
      <w:ind w:left="2160" w:hanging="720"/>
    </w:pPr>
  </w:style>
  <w:style w:type="paragraph" w:styleId="ScheduleText4" w:customStyle="1">
    <w:name w:val="Schedule Text 4"/>
    <w:basedOn w:val="Level4"/>
    <w:next w:val="STNBodyText4"/>
    <w:rsid w:val="00A64F01"/>
    <w:pPr>
      <w:numPr>
        <w:ilvl w:val="0"/>
      </w:numPr>
      <w:tabs>
        <w:tab w:val="num" w:pos="2880"/>
      </w:tabs>
      <w:ind w:left="2880" w:hanging="720"/>
    </w:pPr>
  </w:style>
  <w:style w:type="paragraph" w:styleId="ScheduleText5" w:customStyle="1">
    <w:name w:val="Schedule Text 5"/>
    <w:basedOn w:val="Level5"/>
    <w:next w:val="STNBodyText5"/>
    <w:rsid w:val="00A64F01"/>
    <w:pPr>
      <w:numPr>
        <w:ilvl w:val="0"/>
      </w:numPr>
      <w:tabs>
        <w:tab w:val="clear" w:pos="1803"/>
        <w:tab w:val="num" w:pos="3600"/>
      </w:tabs>
      <w:ind w:left="3600" w:hanging="720"/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tabs>
        <w:tab w:val="num" w:pos="720"/>
      </w:tabs>
      <w:ind w:left="720" w:hanging="720"/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tabs>
        <w:tab w:val="num" w:pos="720"/>
        <w:tab w:val="right" w:leader="dot" w:pos="8448"/>
      </w:tabs>
      <w:ind w:left="720" w:hanging="720"/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tabs>
        <w:tab w:val="num" w:pos="1440"/>
        <w:tab w:val="left" w:pos="1797"/>
      </w:tabs>
      <w:ind w:left="1440" w:hanging="720"/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</w:style>
  <w:style w:type="numbering" w:styleId="Scheduletext" w:customStyle="1">
    <w:name w:val="Schedule text"/>
    <w:uiPriority w:val="99"/>
    <w:rsid w:val="00A64F01"/>
  </w:style>
  <w:style w:type="numbering" w:styleId="Appendix" w:customStyle="1">
    <w:name w:val="Appendix"/>
    <w:uiPriority w:val="99"/>
    <w:rsid w:val="00A64F01"/>
  </w:style>
  <w:style w:type="numbering" w:styleId="Appendixheading0" w:customStyle="1">
    <w:name w:val="Appendix heading"/>
    <w:uiPriority w:val="99"/>
    <w:rsid w:val="00A64F01"/>
  </w:style>
  <w:style w:type="numbering" w:styleId="Scheduleheading0" w:customStyle="1">
    <w:name w:val="Schedule heading"/>
    <w:uiPriority w:val="99"/>
    <w:rsid w:val="00A64F01"/>
  </w:style>
  <w:style w:type="numbering" w:styleId="Bullets" w:customStyle="1">
    <w:name w:val="Bullets"/>
    <w:uiPriority w:val="99"/>
    <w:rsid w:val="00A64F01"/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  <w:tabs>
        <w:tab w:val="num" w:pos="720"/>
      </w:tabs>
      <w:ind w:left="720" w:hanging="720"/>
    </w:pPr>
  </w:style>
  <w:style w:type="numbering" w:styleId="Definitions" w:customStyle="1">
    <w:name w:val="Definitions"/>
    <w:uiPriority w:val="99"/>
    <w:rsid w:val="00A64F01"/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  <w:ind w:left="720" w:hanging="720"/>
    </w:pPr>
  </w:style>
  <w:style w:type="paragraph" w:styleId="Level7" w:customStyle="1">
    <w:name w:val="Level 7"/>
    <w:basedOn w:val="Level6"/>
    <w:rsid w:val="009D5133"/>
    <w:pPr>
      <w:numPr>
        <w:ilvl w:val="6"/>
      </w:numPr>
      <w:ind w:left="720" w:hanging="720"/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  <w:tabs>
        <w:tab w:val="num" w:pos="3600"/>
      </w:tabs>
      <w:ind w:left="3600" w:hanging="720"/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  <w:tabs>
        <w:tab w:val="num" w:pos="3600"/>
      </w:tabs>
      <w:ind w:left="3600" w:hanging="720"/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ListParagraph">
    <w:name w:val="List Paragraph"/>
    <w:basedOn w:val="Normal"/>
    <w:uiPriority w:val="34"/>
    <w:qFormat w:val="1"/>
    <w:rsid w:val="00307B7E"/>
    <w:pPr>
      <w:spacing w:after="160" w:line="259" w:lineRule="auto"/>
      <w:ind w:left="720"/>
      <w:contextualSpacing w:val="1"/>
    </w:pPr>
    <w:rPr>
      <w:rFonts w:ascii="Calibri" w:cs="Calibri" w:eastAsia="Calibri" w:hAnsi="Calibri"/>
      <w:sz w:val="22"/>
      <w:szCs w:val="22"/>
      <w:lang w:eastAsia="en-GB"/>
    </w:rPr>
  </w:style>
  <w:style w:type="paragraph" w:styleId="Subtitle0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table" w:styleId="a3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table" w:styleId="a4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table" w:styleId="a5" w:customStyle="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left w:w="115.0" w:type="dxa"/>
        <w:right w:w="115.0" w:type="dxa"/>
      </w:tblCellMar>
    </w:tblPr>
    <w:tcPr>
      <w:shd w:color="auto" w:fill="fdeada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2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2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yyXuweHG++JjhvwIg0Fb2eLIAQ==">AMUW2mUnUXfBZU0hRntXXqkuBJwtzgzW7ho8tT9iobsfMNrq1bZqEo8JTB5LryyX/W2QynPG7K01pCXh85CX6WE0gZ8c3/BP84YV3VX0+fkAz9SA5gigGt7RX99G/ua2XKgyYA6iiQI/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2023-01-20T14:03:00Z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76261728.2</vt:lpwstr>
  </property>
</Properties>
</file>